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30C00" w14:textId="77777777" w:rsidR="007321BD" w:rsidRDefault="007321BD" w:rsidP="007321BD">
      <w:pPr>
        <w:jc w:val="both"/>
        <w:rPr>
          <w:b/>
          <w:sz w:val="24"/>
          <w:szCs w:val="24"/>
        </w:rPr>
      </w:pPr>
    </w:p>
    <w:p w14:paraId="76D7839F" w14:textId="7CC8F81A" w:rsidR="007321BD" w:rsidRDefault="007321BD" w:rsidP="007321BD">
      <w:pPr>
        <w:jc w:val="both"/>
        <w:rPr>
          <w:b/>
          <w:sz w:val="24"/>
          <w:szCs w:val="24"/>
        </w:rPr>
      </w:pPr>
      <w:r>
        <w:rPr>
          <w:b/>
          <w:noProof/>
          <w:sz w:val="24"/>
          <w:szCs w:val="24"/>
        </w:rPr>
        <w:drawing>
          <wp:inline distT="0" distB="0" distL="0" distR="0" wp14:anchorId="44E2F089" wp14:editId="560D49EB">
            <wp:extent cx="4736194" cy="6600825"/>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drau_Pauline-1896-color.JPG"/>
                    <pic:cNvPicPr/>
                  </pic:nvPicPr>
                  <pic:blipFill>
                    <a:blip r:embed="rId5">
                      <a:extLst>
                        <a:ext uri="{28A0092B-C50C-407E-A947-70E740481C1C}">
                          <a14:useLocalDpi xmlns:a14="http://schemas.microsoft.com/office/drawing/2010/main" val="0"/>
                        </a:ext>
                      </a:extLst>
                    </a:blip>
                    <a:stretch>
                      <a:fillRect/>
                    </a:stretch>
                  </pic:blipFill>
                  <pic:spPr>
                    <a:xfrm>
                      <a:off x="0" y="0"/>
                      <a:ext cx="4740319" cy="6606574"/>
                    </a:xfrm>
                    <a:prstGeom prst="rect">
                      <a:avLst/>
                    </a:prstGeom>
                  </pic:spPr>
                </pic:pic>
              </a:graphicData>
            </a:graphic>
          </wp:inline>
        </w:drawing>
      </w:r>
    </w:p>
    <w:p w14:paraId="159805A7" w14:textId="77777777" w:rsidR="007321BD" w:rsidRDefault="007321BD" w:rsidP="007321BD">
      <w:pPr>
        <w:jc w:val="both"/>
        <w:rPr>
          <w:b/>
          <w:sz w:val="24"/>
          <w:szCs w:val="24"/>
        </w:rPr>
      </w:pPr>
    </w:p>
    <w:p w14:paraId="1FD71FEE" w14:textId="29572BA6" w:rsidR="006C3F12" w:rsidRPr="00024C45" w:rsidRDefault="006C3F12" w:rsidP="006C3F12">
      <w:pPr>
        <w:pBdr>
          <w:top w:val="nil"/>
          <w:left w:val="nil"/>
          <w:bottom w:val="nil"/>
          <w:right w:val="nil"/>
          <w:between w:val="nil"/>
        </w:pBdr>
        <w:spacing w:after="0" w:line="240" w:lineRule="auto"/>
        <w:jc w:val="both"/>
        <w:rPr>
          <w:rFonts w:ascii="Candara" w:hAnsi="Candara"/>
          <w:b/>
          <w:color w:val="000000"/>
          <w:sz w:val="24"/>
          <w:szCs w:val="24"/>
          <w:lang w:val="it-IT"/>
        </w:rPr>
      </w:pPr>
      <w:r w:rsidRPr="00024C45">
        <w:rPr>
          <w:rFonts w:ascii="Candara" w:hAnsi="Candara"/>
          <w:b/>
          <w:color w:val="000000"/>
          <w:sz w:val="24"/>
          <w:szCs w:val="24"/>
          <w:lang w:val="it-IT"/>
        </w:rPr>
        <w:t xml:space="preserve">Pauline </w:t>
      </w:r>
      <w:proofErr w:type="spellStart"/>
      <w:r w:rsidRPr="00024C45">
        <w:rPr>
          <w:rFonts w:ascii="Candara" w:hAnsi="Candara"/>
          <w:b/>
          <w:color w:val="000000"/>
          <w:sz w:val="24"/>
          <w:szCs w:val="24"/>
          <w:lang w:val="it-IT"/>
        </w:rPr>
        <w:t>Perdrau</w:t>
      </w:r>
      <w:proofErr w:type="spellEnd"/>
      <w:r w:rsidRPr="00024C45">
        <w:rPr>
          <w:rFonts w:ascii="Candara" w:hAnsi="Candara"/>
          <w:b/>
          <w:color w:val="000000"/>
          <w:sz w:val="24"/>
          <w:szCs w:val="24"/>
          <w:lang w:val="it-IT"/>
        </w:rPr>
        <w:t xml:space="preserve"> (Angers, 20 aprile 1815 - </w:t>
      </w:r>
      <w:proofErr w:type="spellStart"/>
      <w:r w:rsidRPr="00024C45">
        <w:rPr>
          <w:rFonts w:ascii="Candara" w:hAnsi="Candara"/>
          <w:b/>
          <w:color w:val="000000"/>
          <w:sz w:val="24"/>
          <w:szCs w:val="24"/>
          <w:lang w:val="it-IT"/>
        </w:rPr>
        <w:t>Layrac</w:t>
      </w:r>
      <w:proofErr w:type="spellEnd"/>
      <w:r w:rsidRPr="00024C45">
        <w:rPr>
          <w:rFonts w:ascii="Candara" w:hAnsi="Candara"/>
          <w:b/>
          <w:color w:val="000000"/>
          <w:sz w:val="24"/>
          <w:szCs w:val="24"/>
          <w:lang w:val="it-IT"/>
        </w:rPr>
        <w:t xml:space="preserve">, 5 ottobre 1895). </w:t>
      </w:r>
    </w:p>
    <w:p w14:paraId="12F125C9" w14:textId="434DEF03" w:rsidR="006C3F12" w:rsidRP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Pr>
          <w:rFonts w:ascii="Candara" w:hAnsi="Candara"/>
          <w:color w:val="000000"/>
          <w:sz w:val="24"/>
          <w:szCs w:val="24"/>
          <w:lang w:val="it-IT"/>
        </w:rPr>
        <w:br/>
      </w:r>
      <w:r w:rsidRPr="006C3F12">
        <w:rPr>
          <w:rFonts w:ascii="Candara" w:hAnsi="Candara"/>
          <w:color w:val="000000"/>
          <w:sz w:val="24"/>
          <w:szCs w:val="24"/>
          <w:lang w:val="it-IT"/>
        </w:rPr>
        <w:t xml:space="preserve">Da bambina, Pauline aveva un carattere molto indipendente, una fervida immaginazione e un'incredibile memoria sia per la parola che per le immagini e la natura. Amava il mondo </w:t>
      </w:r>
      <w:r w:rsidRPr="006C3F12">
        <w:rPr>
          <w:rFonts w:ascii="Candara" w:hAnsi="Candara"/>
          <w:color w:val="000000"/>
          <w:sz w:val="24"/>
          <w:szCs w:val="24"/>
          <w:lang w:val="it-IT"/>
        </w:rPr>
        <w:lastRenderedPageBreak/>
        <w:t xml:space="preserve">naturale e spesso passava ore a contemplare i campi e gli alberi. A 12 anni la famiglia si trasferì a Parigi e Pauline fu messa in collegio. Finisce la scuola a 16 anni e inizia a studiare arte, la sua grande passione. </w:t>
      </w:r>
    </w:p>
    <w:p w14:paraId="01733645" w14:textId="77777777" w:rsid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sidRPr="006C3F12">
        <w:rPr>
          <w:rFonts w:ascii="Candara" w:hAnsi="Candara"/>
          <w:color w:val="000000"/>
          <w:sz w:val="24"/>
          <w:szCs w:val="24"/>
          <w:lang w:val="it-IT"/>
        </w:rPr>
        <w:t xml:space="preserve">In quel periodo capì di avere la vocazione alla vita religiosa, ma la madre si oppose </w:t>
      </w:r>
      <w:r>
        <w:rPr>
          <w:rFonts w:ascii="Candara" w:hAnsi="Candara"/>
          <w:color w:val="000000"/>
          <w:sz w:val="24"/>
          <w:szCs w:val="24"/>
          <w:lang w:val="it-IT"/>
        </w:rPr>
        <w:t xml:space="preserve">fortemente </w:t>
      </w:r>
      <w:r w:rsidRPr="006C3F12">
        <w:rPr>
          <w:rFonts w:ascii="Candara" w:hAnsi="Candara"/>
          <w:color w:val="000000"/>
          <w:sz w:val="24"/>
          <w:szCs w:val="24"/>
          <w:lang w:val="it-IT"/>
        </w:rPr>
        <w:t xml:space="preserve"> al suo ingresso in convento. </w:t>
      </w:r>
    </w:p>
    <w:p w14:paraId="484343CB" w14:textId="590CAD5C" w:rsidR="006C3F12" w:rsidRP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sidRPr="006C3F12">
        <w:rPr>
          <w:rFonts w:ascii="Candara" w:hAnsi="Candara"/>
          <w:color w:val="000000"/>
          <w:sz w:val="24"/>
          <w:szCs w:val="24"/>
          <w:lang w:val="it-IT"/>
        </w:rPr>
        <w:t>Continu</w:t>
      </w:r>
      <w:r>
        <w:rPr>
          <w:rFonts w:ascii="Candara" w:hAnsi="Candara"/>
          <w:color w:val="000000"/>
          <w:sz w:val="24"/>
          <w:szCs w:val="24"/>
          <w:lang w:val="it-IT"/>
        </w:rPr>
        <w:t>ò</w:t>
      </w:r>
      <w:r w:rsidRPr="006C3F12">
        <w:rPr>
          <w:rFonts w:ascii="Candara" w:hAnsi="Candara"/>
          <w:color w:val="000000"/>
          <w:sz w:val="24"/>
          <w:szCs w:val="24"/>
          <w:lang w:val="it-IT"/>
        </w:rPr>
        <w:t xml:space="preserve"> a studiare arte</w:t>
      </w:r>
      <w:r>
        <w:rPr>
          <w:rFonts w:ascii="Candara" w:hAnsi="Candara"/>
          <w:color w:val="000000"/>
          <w:sz w:val="24"/>
          <w:szCs w:val="24"/>
          <w:lang w:val="it-IT"/>
        </w:rPr>
        <w:t>, disegno e pittura</w:t>
      </w:r>
      <w:r w:rsidRPr="006C3F12">
        <w:rPr>
          <w:rFonts w:ascii="Candara" w:hAnsi="Candara"/>
          <w:color w:val="000000"/>
          <w:sz w:val="24"/>
          <w:szCs w:val="24"/>
          <w:lang w:val="it-IT"/>
        </w:rPr>
        <w:t xml:space="preserve"> e il suo talento cominci</w:t>
      </w:r>
      <w:r>
        <w:rPr>
          <w:rFonts w:ascii="Candara" w:hAnsi="Candara"/>
          <w:color w:val="000000"/>
          <w:sz w:val="24"/>
          <w:szCs w:val="24"/>
          <w:lang w:val="it-IT"/>
        </w:rPr>
        <w:t>ò</w:t>
      </w:r>
      <w:r w:rsidRPr="006C3F12">
        <w:rPr>
          <w:rFonts w:ascii="Candara" w:hAnsi="Candara"/>
          <w:color w:val="000000"/>
          <w:sz w:val="24"/>
          <w:szCs w:val="24"/>
          <w:lang w:val="it-IT"/>
        </w:rPr>
        <w:t xml:space="preserve"> a essere riconosciuto.</w:t>
      </w:r>
    </w:p>
    <w:p w14:paraId="41104E9C" w14:textId="77777777" w:rsid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sidRPr="006C3F12">
        <w:rPr>
          <w:rFonts w:ascii="Candara" w:hAnsi="Candara"/>
          <w:color w:val="000000"/>
          <w:sz w:val="24"/>
          <w:szCs w:val="24"/>
          <w:lang w:val="it-IT"/>
        </w:rPr>
        <w:t xml:space="preserve">Nel 1842 Paolina si recò a Roma con alcuni amici per studiare l'arte e la natura. </w:t>
      </w:r>
    </w:p>
    <w:p w14:paraId="13271E80" w14:textId="5A35AB21" w:rsid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sidRPr="006C3F12">
        <w:rPr>
          <w:rFonts w:ascii="Candara" w:hAnsi="Candara"/>
          <w:color w:val="000000"/>
          <w:sz w:val="24"/>
          <w:szCs w:val="24"/>
          <w:lang w:val="it-IT"/>
        </w:rPr>
        <w:t>Visitò Trinità dei Monti, un antico monastero dove la Società del Sacro Cuore aveva istituito una scuola</w:t>
      </w:r>
      <w:r>
        <w:rPr>
          <w:rFonts w:ascii="Candara" w:hAnsi="Candara"/>
          <w:color w:val="000000"/>
          <w:sz w:val="24"/>
          <w:szCs w:val="24"/>
          <w:lang w:val="it-IT"/>
        </w:rPr>
        <w:t xml:space="preserve"> circa venti anni prima, </w:t>
      </w:r>
      <w:r w:rsidRPr="006C3F12">
        <w:rPr>
          <w:rFonts w:ascii="Candara" w:hAnsi="Candara"/>
          <w:color w:val="000000"/>
          <w:sz w:val="24"/>
          <w:szCs w:val="24"/>
          <w:lang w:val="it-IT"/>
        </w:rPr>
        <w:t xml:space="preserve">nel 1828. </w:t>
      </w:r>
      <w:r>
        <w:rPr>
          <w:rFonts w:ascii="Candara" w:hAnsi="Candara"/>
          <w:color w:val="000000"/>
          <w:sz w:val="24"/>
          <w:szCs w:val="24"/>
          <w:lang w:val="it-IT"/>
        </w:rPr>
        <w:t>Il Monastero di Trinità era amministrato in lingua Francese.</w:t>
      </w:r>
    </w:p>
    <w:p w14:paraId="1CA91E61" w14:textId="39091F41" w:rsid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sidRPr="006C3F12">
        <w:rPr>
          <w:rFonts w:ascii="Candara" w:hAnsi="Candara"/>
          <w:color w:val="000000"/>
          <w:sz w:val="24"/>
          <w:szCs w:val="24"/>
          <w:lang w:val="it-IT"/>
        </w:rPr>
        <w:t xml:space="preserve">Sempre decisa a entrare nella vita religiosa, nel 1843 ottenne finalmente il permesso dalla madre, ma solo a condizioni insolite che sia Santa Madeleine Sophie che Paolina dovettero accettare: che Paolina trascorresse un intero anno come postulante (la norma allora era di 3-6 mesi), non a Parigi ma a Roma, per continuare lì i suoi studi d'arte. </w:t>
      </w:r>
    </w:p>
    <w:p w14:paraId="2E00D655" w14:textId="712B4CEC" w:rsidR="00024C45" w:rsidRDefault="00024C45" w:rsidP="006C3F12">
      <w:pPr>
        <w:pBdr>
          <w:top w:val="nil"/>
          <w:left w:val="nil"/>
          <w:bottom w:val="nil"/>
          <w:right w:val="nil"/>
          <w:between w:val="nil"/>
        </w:pBdr>
        <w:spacing w:after="0" w:line="240" w:lineRule="auto"/>
        <w:jc w:val="both"/>
        <w:rPr>
          <w:rFonts w:ascii="Candara" w:hAnsi="Candara"/>
          <w:color w:val="000000"/>
          <w:sz w:val="24"/>
          <w:szCs w:val="24"/>
          <w:lang w:val="it-IT"/>
        </w:rPr>
      </w:pPr>
    </w:p>
    <w:p w14:paraId="1E4F83E5" w14:textId="7B529A0A" w:rsidR="00024C45" w:rsidRPr="00024C45" w:rsidRDefault="00024C45" w:rsidP="00024C45">
      <w:pPr>
        <w:pBdr>
          <w:top w:val="nil"/>
          <w:left w:val="nil"/>
          <w:bottom w:val="nil"/>
          <w:right w:val="nil"/>
          <w:between w:val="nil"/>
        </w:pBdr>
        <w:spacing w:after="0" w:line="240" w:lineRule="auto"/>
        <w:jc w:val="both"/>
        <w:rPr>
          <w:rFonts w:ascii="Candara" w:hAnsi="Candara"/>
          <w:color w:val="000000"/>
          <w:sz w:val="24"/>
          <w:szCs w:val="24"/>
          <w:lang w:val="it-IT"/>
        </w:rPr>
      </w:pPr>
      <w:r w:rsidRPr="00024C45">
        <w:rPr>
          <w:rFonts w:ascii="Candara" w:hAnsi="Candara"/>
          <w:color w:val="000000"/>
          <w:sz w:val="24"/>
          <w:szCs w:val="24"/>
          <w:lang w:val="it-IT"/>
        </w:rPr>
        <w:t xml:space="preserve">A Roma frequentò la scuola del pittore Alexander-Maximilian </w:t>
      </w:r>
      <w:proofErr w:type="spellStart"/>
      <w:r w:rsidRPr="00024C45">
        <w:rPr>
          <w:rFonts w:ascii="Candara" w:hAnsi="Candara"/>
          <w:color w:val="000000"/>
          <w:sz w:val="24"/>
          <w:szCs w:val="24"/>
          <w:lang w:val="it-IT"/>
        </w:rPr>
        <w:t>Seitz</w:t>
      </w:r>
      <w:proofErr w:type="spellEnd"/>
      <w:r w:rsidRPr="00024C45">
        <w:rPr>
          <w:rFonts w:ascii="Candara" w:hAnsi="Candara"/>
          <w:color w:val="000000"/>
          <w:sz w:val="24"/>
          <w:szCs w:val="24"/>
          <w:lang w:val="it-IT"/>
        </w:rPr>
        <w:t xml:space="preserve">, allievo di Johann Friedrich </w:t>
      </w:r>
      <w:proofErr w:type="spellStart"/>
      <w:r w:rsidRPr="00024C45">
        <w:rPr>
          <w:rFonts w:ascii="Candara" w:hAnsi="Candara"/>
          <w:color w:val="000000"/>
          <w:sz w:val="24"/>
          <w:szCs w:val="24"/>
          <w:lang w:val="it-IT"/>
        </w:rPr>
        <w:t>Overbeck</w:t>
      </w:r>
      <w:proofErr w:type="spellEnd"/>
      <w:r w:rsidRPr="00024C45">
        <w:rPr>
          <w:rFonts w:ascii="Candara" w:hAnsi="Candara"/>
          <w:color w:val="000000"/>
          <w:sz w:val="24"/>
          <w:szCs w:val="24"/>
          <w:lang w:val="it-IT"/>
        </w:rPr>
        <w:t xml:space="preserve">. Il legame tra la Società del Sacro Cuore e i pittori della corrente </w:t>
      </w:r>
      <w:proofErr w:type="spellStart"/>
      <w:r w:rsidRPr="00024C45">
        <w:rPr>
          <w:rFonts w:ascii="Candara" w:hAnsi="Candara"/>
          <w:color w:val="000000"/>
          <w:sz w:val="24"/>
          <w:szCs w:val="24"/>
          <w:lang w:val="it-IT"/>
        </w:rPr>
        <w:t>neomedievale</w:t>
      </w:r>
      <w:proofErr w:type="spellEnd"/>
      <w:r w:rsidRPr="00024C45">
        <w:rPr>
          <w:rFonts w:ascii="Candara" w:hAnsi="Candara"/>
          <w:color w:val="000000"/>
          <w:sz w:val="24"/>
          <w:szCs w:val="24"/>
          <w:lang w:val="it-IT"/>
        </w:rPr>
        <w:t xml:space="preserve"> dei Nazareni risaliva a più di un decennio prima, quando le religiose figlie di Madeleine Sophie </w:t>
      </w:r>
      <w:proofErr w:type="spellStart"/>
      <w:r w:rsidRPr="00024C45">
        <w:rPr>
          <w:rFonts w:ascii="Candara" w:hAnsi="Candara"/>
          <w:color w:val="000000"/>
          <w:sz w:val="24"/>
          <w:szCs w:val="24"/>
          <w:lang w:val="it-IT"/>
        </w:rPr>
        <w:t>Barat</w:t>
      </w:r>
      <w:proofErr w:type="spellEnd"/>
      <w:r w:rsidRPr="00024C45">
        <w:rPr>
          <w:rFonts w:ascii="Candara" w:hAnsi="Candara"/>
          <w:color w:val="000000"/>
          <w:sz w:val="24"/>
          <w:szCs w:val="24"/>
          <w:lang w:val="it-IT"/>
        </w:rPr>
        <w:t xml:space="preserve"> avevano affidato la decorazione della cappella dedicata all'Immacolata Concezione nella chiesa di Trinità dei Monti a Philip </w:t>
      </w:r>
      <w:proofErr w:type="spellStart"/>
      <w:r w:rsidRPr="00024C45">
        <w:rPr>
          <w:rFonts w:ascii="Candara" w:hAnsi="Candara"/>
          <w:color w:val="000000"/>
          <w:sz w:val="24"/>
          <w:szCs w:val="24"/>
          <w:lang w:val="it-IT"/>
        </w:rPr>
        <w:t>Veit</w:t>
      </w:r>
      <w:proofErr w:type="spellEnd"/>
      <w:r w:rsidRPr="00024C45">
        <w:rPr>
          <w:rFonts w:ascii="Candara" w:hAnsi="Candara"/>
          <w:color w:val="000000"/>
          <w:sz w:val="24"/>
          <w:szCs w:val="24"/>
          <w:lang w:val="it-IT"/>
        </w:rPr>
        <w:t xml:space="preserve">, che dipinse la pala d'altare nel 1830, e al suo discepolo </w:t>
      </w:r>
      <w:proofErr w:type="spellStart"/>
      <w:r w:rsidRPr="00024C45">
        <w:rPr>
          <w:rFonts w:ascii="Candara" w:hAnsi="Candara"/>
          <w:color w:val="000000"/>
          <w:sz w:val="24"/>
          <w:szCs w:val="24"/>
          <w:lang w:val="it-IT"/>
        </w:rPr>
        <w:t>Tunner</w:t>
      </w:r>
      <w:proofErr w:type="spellEnd"/>
      <w:r>
        <w:rPr>
          <w:rFonts w:ascii="Candara" w:hAnsi="Candara"/>
          <w:color w:val="000000"/>
          <w:sz w:val="24"/>
          <w:szCs w:val="24"/>
          <w:lang w:val="it-IT"/>
        </w:rPr>
        <w:t xml:space="preserve">, </w:t>
      </w:r>
      <w:r>
        <w:rPr>
          <w:sz w:val="24"/>
          <w:szCs w:val="24"/>
          <w:lang w:val="it-IT"/>
        </w:rPr>
        <w:t>che affrescò</w:t>
      </w:r>
      <w:r w:rsidRPr="00024C45">
        <w:rPr>
          <w:sz w:val="24"/>
          <w:szCs w:val="24"/>
          <w:lang w:val="it-IT"/>
        </w:rPr>
        <w:t xml:space="preserve"> </w:t>
      </w:r>
      <w:r>
        <w:rPr>
          <w:sz w:val="24"/>
          <w:szCs w:val="24"/>
          <w:lang w:val="it-IT"/>
        </w:rPr>
        <w:t>un’</w:t>
      </w:r>
      <w:r w:rsidRPr="00024C45">
        <w:rPr>
          <w:sz w:val="24"/>
          <w:szCs w:val="24"/>
          <w:lang w:val="it-IT"/>
        </w:rPr>
        <w:t xml:space="preserve"> </w:t>
      </w:r>
      <w:r w:rsidRPr="00024C45">
        <w:rPr>
          <w:i/>
          <w:sz w:val="24"/>
          <w:szCs w:val="24"/>
          <w:lang w:val="it-IT"/>
        </w:rPr>
        <w:t>Annuncia</w:t>
      </w:r>
      <w:r>
        <w:rPr>
          <w:i/>
          <w:sz w:val="24"/>
          <w:szCs w:val="24"/>
          <w:lang w:val="it-IT"/>
        </w:rPr>
        <w:t>zione</w:t>
      </w:r>
      <w:r w:rsidRPr="00024C45">
        <w:rPr>
          <w:sz w:val="24"/>
          <w:szCs w:val="24"/>
          <w:lang w:val="it-IT"/>
        </w:rPr>
        <w:t xml:space="preserve"> </w:t>
      </w:r>
      <w:r>
        <w:rPr>
          <w:sz w:val="24"/>
          <w:szCs w:val="24"/>
          <w:lang w:val="it-IT"/>
        </w:rPr>
        <w:t xml:space="preserve">e una </w:t>
      </w:r>
      <w:r>
        <w:rPr>
          <w:i/>
          <w:sz w:val="24"/>
          <w:szCs w:val="24"/>
          <w:lang w:val="it-IT"/>
        </w:rPr>
        <w:t>Visitazione</w:t>
      </w:r>
      <w:r w:rsidRPr="00024C45">
        <w:rPr>
          <w:sz w:val="24"/>
          <w:szCs w:val="24"/>
          <w:lang w:val="it-IT"/>
        </w:rPr>
        <w:t xml:space="preserve"> </w:t>
      </w:r>
      <w:r>
        <w:rPr>
          <w:sz w:val="24"/>
          <w:szCs w:val="24"/>
          <w:lang w:val="it-IT"/>
        </w:rPr>
        <w:t>sulle pareti laterali</w:t>
      </w:r>
      <w:r w:rsidRPr="00024C45">
        <w:rPr>
          <w:sz w:val="24"/>
          <w:szCs w:val="24"/>
          <w:lang w:val="it-IT"/>
        </w:rPr>
        <w:t>.</w:t>
      </w:r>
    </w:p>
    <w:p w14:paraId="6B83A69B" w14:textId="77777777" w:rsidR="00024C45" w:rsidRPr="00024C45" w:rsidRDefault="00024C45" w:rsidP="00024C45">
      <w:pPr>
        <w:pBdr>
          <w:top w:val="nil"/>
          <w:left w:val="nil"/>
          <w:bottom w:val="nil"/>
          <w:right w:val="nil"/>
          <w:between w:val="nil"/>
        </w:pBdr>
        <w:spacing w:after="0" w:line="240" w:lineRule="auto"/>
        <w:jc w:val="both"/>
        <w:rPr>
          <w:rFonts w:ascii="Candara" w:hAnsi="Candara"/>
          <w:color w:val="000000"/>
          <w:sz w:val="24"/>
          <w:szCs w:val="24"/>
          <w:lang w:val="it-IT"/>
        </w:rPr>
      </w:pPr>
    </w:p>
    <w:p w14:paraId="578CB04A" w14:textId="6735DB32" w:rsidR="006C3F12" w:rsidRPr="006C3F12" w:rsidRDefault="006C3F12" w:rsidP="006C3F12">
      <w:pPr>
        <w:pBdr>
          <w:top w:val="nil"/>
          <w:left w:val="nil"/>
          <w:bottom w:val="nil"/>
          <w:right w:val="nil"/>
          <w:between w:val="nil"/>
        </w:pBdr>
        <w:spacing w:after="0" w:line="240" w:lineRule="auto"/>
        <w:jc w:val="both"/>
        <w:rPr>
          <w:rFonts w:ascii="Candara" w:hAnsi="Candara"/>
          <w:color w:val="000000"/>
          <w:sz w:val="24"/>
          <w:szCs w:val="24"/>
          <w:lang w:val="it-IT"/>
        </w:rPr>
      </w:pPr>
      <w:r w:rsidRPr="006C3F12">
        <w:rPr>
          <w:rFonts w:ascii="Candara" w:hAnsi="Candara"/>
          <w:color w:val="000000"/>
          <w:sz w:val="24"/>
          <w:szCs w:val="24"/>
          <w:lang w:val="it-IT"/>
        </w:rPr>
        <w:t xml:space="preserve">Un anno dopo, nel 1844, </w:t>
      </w:r>
      <w:r w:rsidR="00024C45">
        <w:rPr>
          <w:rFonts w:ascii="Candara" w:hAnsi="Candara"/>
          <w:color w:val="000000"/>
          <w:sz w:val="24"/>
          <w:szCs w:val="24"/>
          <w:lang w:val="it-IT"/>
        </w:rPr>
        <w:t xml:space="preserve">Pauline </w:t>
      </w:r>
      <w:r w:rsidRPr="006C3F12">
        <w:rPr>
          <w:rFonts w:ascii="Candara" w:hAnsi="Candara"/>
          <w:color w:val="000000"/>
          <w:sz w:val="24"/>
          <w:szCs w:val="24"/>
          <w:lang w:val="it-IT"/>
        </w:rPr>
        <w:t xml:space="preserve">dipinse il suo famoso affresco della Mater </w:t>
      </w:r>
      <w:proofErr w:type="spellStart"/>
      <w:r w:rsidRPr="006C3F12">
        <w:rPr>
          <w:rFonts w:ascii="Candara" w:hAnsi="Candara"/>
          <w:color w:val="000000"/>
          <w:sz w:val="24"/>
          <w:szCs w:val="24"/>
          <w:lang w:val="it-IT"/>
        </w:rPr>
        <w:t>Admirabilis</w:t>
      </w:r>
      <w:proofErr w:type="spellEnd"/>
      <w:r w:rsidRPr="006C3F12">
        <w:rPr>
          <w:rFonts w:ascii="Candara" w:hAnsi="Candara"/>
          <w:color w:val="000000"/>
          <w:sz w:val="24"/>
          <w:szCs w:val="24"/>
          <w:lang w:val="it-IT"/>
        </w:rPr>
        <w:t xml:space="preserve">. </w:t>
      </w:r>
      <w:r>
        <w:rPr>
          <w:rFonts w:ascii="Candara" w:hAnsi="Candara"/>
          <w:color w:val="000000"/>
          <w:sz w:val="24"/>
          <w:szCs w:val="24"/>
          <w:lang w:val="it-IT"/>
        </w:rPr>
        <w:t xml:space="preserve">Questo affresco fu inizialmente chiamato dalle Religiose “La Madre dei Gigli”, ma in seguito alla visita del Papa </w:t>
      </w:r>
      <w:r w:rsidR="00024C45">
        <w:rPr>
          <w:rFonts w:ascii="Candara" w:hAnsi="Candara"/>
          <w:color w:val="000000"/>
          <w:sz w:val="24"/>
          <w:szCs w:val="24"/>
          <w:lang w:val="it-IT"/>
        </w:rPr>
        <w:t xml:space="preserve">Pio IX nel 1846, fu ufficialmente rinominata “Mater </w:t>
      </w:r>
      <w:proofErr w:type="spellStart"/>
      <w:r w:rsidR="00024C45">
        <w:rPr>
          <w:rFonts w:ascii="Candara" w:hAnsi="Candara"/>
          <w:color w:val="000000"/>
          <w:sz w:val="24"/>
          <w:szCs w:val="24"/>
          <w:lang w:val="it-IT"/>
        </w:rPr>
        <w:t>Admirabilis</w:t>
      </w:r>
      <w:proofErr w:type="spellEnd"/>
      <w:r w:rsidR="00024C45">
        <w:rPr>
          <w:rFonts w:ascii="Candara" w:hAnsi="Candara"/>
          <w:color w:val="000000"/>
          <w:sz w:val="24"/>
          <w:szCs w:val="24"/>
          <w:lang w:val="it-IT"/>
        </w:rPr>
        <w:t>”.</w:t>
      </w:r>
      <w:r w:rsidR="00024C45">
        <w:rPr>
          <w:rFonts w:ascii="Candara" w:hAnsi="Candara"/>
          <w:color w:val="000000"/>
          <w:sz w:val="24"/>
          <w:szCs w:val="24"/>
          <w:lang w:val="it-IT"/>
        </w:rPr>
        <w:br/>
      </w:r>
      <w:r w:rsidRPr="006C3F12">
        <w:rPr>
          <w:rFonts w:ascii="Candara" w:hAnsi="Candara"/>
          <w:color w:val="000000"/>
          <w:sz w:val="24"/>
          <w:szCs w:val="24"/>
          <w:lang w:val="it-IT"/>
        </w:rPr>
        <w:t xml:space="preserve">Tornata a </w:t>
      </w:r>
      <w:proofErr w:type="spellStart"/>
      <w:r w:rsidRPr="006C3F12">
        <w:rPr>
          <w:rFonts w:ascii="Candara" w:hAnsi="Candara"/>
          <w:color w:val="000000"/>
          <w:sz w:val="24"/>
          <w:szCs w:val="24"/>
          <w:lang w:val="it-IT"/>
        </w:rPr>
        <w:t>Conflans</w:t>
      </w:r>
      <w:proofErr w:type="spellEnd"/>
      <w:r w:rsidRPr="006C3F12">
        <w:rPr>
          <w:rFonts w:ascii="Candara" w:hAnsi="Candara"/>
          <w:color w:val="000000"/>
          <w:sz w:val="24"/>
          <w:szCs w:val="24"/>
          <w:lang w:val="it-IT"/>
        </w:rPr>
        <w:t xml:space="preserve">, vicino a Parigi, vi emise i voti nel 1847 e la professione definitiva nel 1853. Durante la sua vita religiosa, </w:t>
      </w:r>
      <w:r w:rsidR="00024C45">
        <w:rPr>
          <w:rFonts w:ascii="Candara" w:hAnsi="Candara"/>
          <w:color w:val="000000"/>
          <w:sz w:val="24"/>
          <w:szCs w:val="24"/>
          <w:lang w:val="it-IT"/>
        </w:rPr>
        <w:t xml:space="preserve">Pauline </w:t>
      </w:r>
      <w:r w:rsidRPr="006C3F12">
        <w:rPr>
          <w:rFonts w:ascii="Candara" w:hAnsi="Candara"/>
          <w:color w:val="000000"/>
          <w:sz w:val="24"/>
          <w:szCs w:val="24"/>
          <w:lang w:val="it-IT"/>
        </w:rPr>
        <w:t xml:space="preserve">svolse diversi incarichi e continuò a dipingere nuove opere. </w:t>
      </w:r>
    </w:p>
    <w:p w14:paraId="6386D039" w14:textId="34F8F9B2" w:rsidR="007321BD" w:rsidRDefault="00024C45" w:rsidP="007321BD">
      <w:pPr>
        <w:jc w:val="both"/>
        <w:rPr>
          <w:sz w:val="24"/>
          <w:szCs w:val="24"/>
          <w:lang w:val="it-IT"/>
        </w:rPr>
      </w:pPr>
      <w:r w:rsidRPr="00024C45">
        <w:rPr>
          <w:sz w:val="24"/>
          <w:szCs w:val="24"/>
          <w:lang w:val="it-IT"/>
        </w:rPr>
        <w:t xml:space="preserve">Trascorse gli ultimi anni della sua vita nella comunità di </w:t>
      </w:r>
      <w:proofErr w:type="spellStart"/>
      <w:r w:rsidRPr="00024C45">
        <w:rPr>
          <w:sz w:val="24"/>
          <w:szCs w:val="24"/>
          <w:lang w:val="it-IT"/>
        </w:rPr>
        <w:t>Layrac</w:t>
      </w:r>
      <w:proofErr w:type="spellEnd"/>
      <w:r w:rsidRPr="00024C45">
        <w:rPr>
          <w:sz w:val="24"/>
          <w:szCs w:val="24"/>
          <w:lang w:val="it-IT"/>
        </w:rPr>
        <w:t>, dove morì nel 1895 all'età di 80 anni. Paolina non tornò mai a Roma e non rivide mai più il dipinto che aveva creato come postulante alla Trinità.</w:t>
      </w:r>
    </w:p>
    <w:p w14:paraId="45EF06AE" w14:textId="597EDB2E" w:rsidR="007321BD" w:rsidRPr="00A92CDD" w:rsidRDefault="007321BD" w:rsidP="007321BD">
      <w:pPr>
        <w:jc w:val="both"/>
        <w:rPr>
          <w:rFonts w:ascii="Candara" w:hAnsi="Candara"/>
          <w:b/>
          <w:color w:val="000000"/>
          <w:sz w:val="24"/>
          <w:szCs w:val="24"/>
          <w:lang w:val="it-IT"/>
        </w:rPr>
      </w:pPr>
      <w:r w:rsidRPr="00A92CDD">
        <w:rPr>
          <w:rFonts w:ascii="Candara" w:hAnsi="Candara"/>
          <w:b/>
          <w:color w:val="000000"/>
          <w:sz w:val="24"/>
          <w:szCs w:val="24"/>
          <w:lang w:val="it-IT"/>
        </w:rPr>
        <w:t xml:space="preserve">MATER ADMIRABILIS </w:t>
      </w:r>
    </w:p>
    <w:p w14:paraId="4E119F73" w14:textId="77777777" w:rsidR="00024C45" w:rsidRPr="00A92CDD" w:rsidRDefault="00024C45" w:rsidP="00024C45">
      <w:pPr>
        <w:jc w:val="both"/>
        <w:rPr>
          <w:rFonts w:ascii="Candara" w:hAnsi="Candara"/>
          <w:color w:val="000000"/>
          <w:sz w:val="24"/>
          <w:szCs w:val="24"/>
          <w:lang w:val="it-IT"/>
        </w:rPr>
      </w:pPr>
      <w:r w:rsidRPr="00A92CDD">
        <w:rPr>
          <w:rFonts w:ascii="Candara" w:hAnsi="Candara"/>
          <w:color w:val="000000"/>
          <w:sz w:val="24"/>
          <w:szCs w:val="24"/>
          <w:lang w:val="it-IT"/>
        </w:rPr>
        <w:t xml:space="preserve">Nel 1828, il monastero di Trinità dei Monti (eretto nel XV secolo da San Francesco di Paola, fondatore dell'Ordine dei Minimi) fu affidato alle Religiose del Sacro Cuore (una congregazione fondata da Santa Madeleine Sophie </w:t>
      </w:r>
      <w:proofErr w:type="spellStart"/>
      <w:r w:rsidRPr="00A92CDD">
        <w:rPr>
          <w:rFonts w:ascii="Candara" w:hAnsi="Candara"/>
          <w:color w:val="000000"/>
          <w:sz w:val="24"/>
          <w:szCs w:val="24"/>
          <w:lang w:val="it-IT"/>
        </w:rPr>
        <w:t>Barat</w:t>
      </w:r>
      <w:proofErr w:type="spellEnd"/>
      <w:r w:rsidRPr="00A92CDD">
        <w:rPr>
          <w:rFonts w:ascii="Candara" w:hAnsi="Candara"/>
          <w:color w:val="000000"/>
          <w:sz w:val="24"/>
          <w:szCs w:val="24"/>
          <w:lang w:val="it-IT"/>
        </w:rPr>
        <w:t xml:space="preserve"> nel 1800 in Francia, con la missione di rivelare l'amore di Cristo attraverso l'educazione dei giovani).</w:t>
      </w:r>
    </w:p>
    <w:p w14:paraId="4CDD84CB" w14:textId="77777777" w:rsidR="00024C45" w:rsidRPr="00A92CDD" w:rsidRDefault="00024C45" w:rsidP="00024C45">
      <w:pPr>
        <w:jc w:val="both"/>
        <w:rPr>
          <w:rFonts w:ascii="Candara" w:hAnsi="Candara"/>
          <w:color w:val="000000"/>
          <w:sz w:val="24"/>
          <w:szCs w:val="24"/>
          <w:lang w:val="it-IT"/>
        </w:rPr>
      </w:pPr>
      <w:r w:rsidRPr="00A92CDD">
        <w:rPr>
          <w:rFonts w:ascii="Candara" w:hAnsi="Candara"/>
          <w:color w:val="000000"/>
          <w:sz w:val="24"/>
          <w:szCs w:val="24"/>
          <w:lang w:val="it-IT"/>
        </w:rPr>
        <w:t xml:space="preserve">Nel 1828 le Religiose del Sacro Cuore arrivarono a Roma e aprirono la scuola di Trinità dei Monti, dove sono state presenti fino al 2006. La loro opera educativa continua in tutte le scuole della "Rete Internazionale del Sacro Cuore" nel mondo. </w:t>
      </w:r>
    </w:p>
    <w:p w14:paraId="49C9FB03" w14:textId="77777777" w:rsidR="00024C45" w:rsidRPr="00A92CDD" w:rsidRDefault="00024C45" w:rsidP="00024C45">
      <w:pPr>
        <w:jc w:val="both"/>
        <w:rPr>
          <w:rFonts w:ascii="Candara" w:hAnsi="Candara"/>
          <w:color w:val="000000"/>
          <w:sz w:val="24"/>
          <w:szCs w:val="24"/>
          <w:lang w:val="it-IT"/>
        </w:rPr>
      </w:pPr>
      <w:r w:rsidRPr="00A92CDD">
        <w:rPr>
          <w:rFonts w:ascii="Candara" w:hAnsi="Candara"/>
          <w:color w:val="000000"/>
          <w:sz w:val="24"/>
          <w:szCs w:val="24"/>
          <w:lang w:val="it-IT"/>
        </w:rPr>
        <w:lastRenderedPageBreak/>
        <w:t xml:space="preserve">Al primo piano dell'Istituto Trinità dei Monti si trova l'affresco della Mater </w:t>
      </w:r>
      <w:proofErr w:type="spellStart"/>
      <w:r w:rsidRPr="00A92CDD">
        <w:rPr>
          <w:rFonts w:ascii="Candara" w:hAnsi="Candara"/>
          <w:color w:val="000000"/>
          <w:sz w:val="24"/>
          <w:szCs w:val="24"/>
          <w:lang w:val="it-IT"/>
        </w:rPr>
        <w:t>Admirabilis</w:t>
      </w:r>
      <w:proofErr w:type="spellEnd"/>
      <w:r w:rsidRPr="00A92CDD">
        <w:rPr>
          <w:rFonts w:ascii="Candara" w:hAnsi="Candara"/>
          <w:color w:val="000000"/>
          <w:sz w:val="24"/>
          <w:szCs w:val="24"/>
          <w:lang w:val="it-IT"/>
        </w:rPr>
        <w:t xml:space="preserve">, prima versione di un'immagine che la pittrice Pauline </w:t>
      </w:r>
      <w:proofErr w:type="spellStart"/>
      <w:r w:rsidRPr="00A92CDD">
        <w:rPr>
          <w:rFonts w:ascii="Candara" w:hAnsi="Candara"/>
          <w:color w:val="000000"/>
          <w:sz w:val="24"/>
          <w:szCs w:val="24"/>
          <w:lang w:val="it-IT"/>
        </w:rPr>
        <w:t>Perdrau</w:t>
      </w:r>
      <w:proofErr w:type="spellEnd"/>
      <w:r w:rsidRPr="00A92CDD">
        <w:rPr>
          <w:rFonts w:ascii="Candara" w:hAnsi="Candara"/>
          <w:color w:val="000000"/>
          <w:sz w:val="24"/>
          <w:szCs w:val="24"/>
          <w:lang w:val="it-IT"/>
        </w:rPr>
        <w:t xml:space="preserve"> ripeterà fino agli anni Novanta del XIX secolo, apportando piccole modifiche in ogni versione da lei firmata e datata. </w:t>
      </w:r>
    </w:p>
    <w:p w14:paraId="600571C4" w14:textId="77777777" w:rsidR="00044EFC" w:rsidRDefault="00024C45" w:rsidP="00044EFC">
      <w:pPr>
        <w:jc w:val="both"/>
        <w:rPr>
          <w:rFonts w:ascii="Candara" w:hAnsi="Candara"/>
          <w:color w:val="000000"/>
          <w:sz w:val="24"/>
          <w:szCs w:val="24"/>
          <w:lang w:val="it-IT"/>
        </w:rPr>
      </w:pPr>
      <w:r w:rsidRPr="00A92CDD">
        <w:rPr>
          <w:rFonts w:ascii="Candara" w:hAnsi="Candara"/>
          <w:color w:val="000000"/>
          <w:sz w:val="24"/>
          <w:szCs w:val="24"/>
          <w:lang w:val="it-IT"/>
        </w:rPr>
        <w:t>Il dipinto, realizzato nel 1844 dall</w:t>
      </w:r>
      <w:r w:rsidRPr="00A92CDD">
        <w:rPr>
          <w:rFonts w:ascii="Candara" w:hAnsi="Candara"/>
          <w:color w:val="000000"/>
          <w:sz w:val="24"/>
          <w:szCs w:val="24"/>
          <w:lang w:val="it-IT"/>
        </w:rPr>
        <w:t xml:space="preserve">’allora </w:t>
      </w:r>
      <w:r w:rsidRPr="00A92CDD">
        <w:rPr>
          <w:rFonts w:ascii="Candara" w:hAnsi="Candara"/>
          <w:color w:val="000000"/>
          <w:sz w:val="24"/>
          <w:szCs w:val="24"/>
          <w:lang w:val="it-IT"/>
        </w:rPr>
        <w:t xml:space="preserve">postulante Pauline, raffigura la Vergine adolescente con accanto un fuso, assorta in preghiera nel Tempio di Gerusalemme. L'immagine mariana divenne presto una popolare meta di pellegrinaggio soprattutto per i turisti e gli stranieri che vivevano a Roma, poiché si diffusero storie di grazie e conversioni dovute alla sua intercessione (cfr. AGSSC, Fondo Mater </w:t>
      </w:r>
      <w:proofErr w:type="spellStart"/>
      <w:r w:rsidRPr="00A92CDD">
        <w:rPr>
          <w:rFonts w:ascii="Candara" w:hAnsi="Candara"/>
          <w:color w:val="000000"/>
          <w:sz w:val="24"/>
          <w:szCs w:val="24"/>
          <w:lang w:val="it-IT"/>
        </w:rPr>
        <w:t>Admirabilis</w:t>
      </w:r>
      <w:proofErr w:type="spellEnd"/>
      <w:r w:rsidRPr="00A92CDD">
        <w:rPr>
          <w:rFonts w:ascii="Candara" w:hAnsi="Candara"/>
          <w:color w:val="000000"/>
          <w:sz w:val="24"/>
          <w:szCs w:val="24"/>
          <w:lang w:val="it-IT"/>
        </w:rPr>
        <w:t xml:space="preserve">, </w:t>
      </w:r>
      <w:proofErr w:type="spellStart"/>
      <w:r w:rsidRPr="00A92CDD">
        <w:rPr>
          <w:rFonts w:ascii="Candara" w:hAnsi="Candara"/>
          <w:color w:val="000000"/>
          <w:sz w:val="24"/>
          <w:szCs w:val="24"/>
          <w:lang w:val="it-IT"/>
        </w:rPr>
        <w:t>Grâces</w:t>
      </w:r>
      <w:proofErr w:type="spellEnd"/>
      <w:r w:rsidRPr="00A92CDD">
        <w:rPr>
          <w:rFonts w:ascii="Candara" w:hAnsi="Candara"/>
          <w:color w:val="000000"/>
          <w:sz w:val="24"/>
          <w:szCs w:val="24"/>
          <w:lang w:val="it-IT"/>
        </w:rPr>
        <w:t xml:space="preserve"> </w:t>
      </w:r>
      <w:proofErr w:type="spellStart"/>
      <w:r w:rsidRPr="00A92CDD">
        <w:rPr>
          <w:rFonts w:ascii="Candara" w:hAnsi="Candara"/>
          <w:color w:val="000000"/>
          <w:sz w:val="24"/>
          <w:szCs w:val="24"/>
          <w:lang w:val="it-IT"/>
        </w:rPr>
        <w:t>obtenues</w:t>
      </w:r>
      <w:proofErr w:type="spellEnd"/>
      <w:r w:rsidRPr="00A92CDD">
        <w:rPr>
          <w:rFonts w:ascii="Candara" w:hAnsi="Candara"/>
          <w:color w:val="000000"/>
          <w:sz w:val="24"/>
          <w:szCs w:val="24"/>
          <w:lang w:val="it-IT"/>
        </w:rPr>
        <w:t xml:space="preserve"> par M. </w:t>
      </w:r>
      <w:proofErr w:type="spellStart"/>
      <w:r w:rsidRPr="00A92CDD">
        <w:rPr>
          <w:rFonts w:ascii="Candara" w:hAnsi="Candara"/>
          <w:color w:val="000000"/>
          <w:sz w:val="24"/>
          <w:szCs w:val="24"/>
          <w:lang w:val="it-IT"/>
        </w:rPr>
        <w:t>Admirabilis</w:t>
      </w:r>
      <w:proofErr w:type="spellEnd"/>
      <w:r w:rsidRPr="00A92CDD">
        <w:rPr>
          <w:rFonts w:ascii="Candara" w:hAnsi="Candara"/>
          <w:color w:val="000000"/>
          <w:sz w:val="24"/>
          <w:szCs w:val="24"/>
          <w:lang w:val="it-IT"/>
        </w:rPr>
        <w:t>, passim).</w:t>
      </w:r>
    </w:p>
    <w:p w14:paraId="66F0D2C7" w14:textId="77777777" w:rsidR="00044EFC" w:rsidRDefault="00044EFC" w:rsidP="00044EFC">
      <w:pPr>
        <w:jc w:val="both"/>
        <w:rPr>
          <w:rFonts w:ascii="Candara" w:hAnsi="Candara"/>
          <w:color w:val="000000"/>
          <w:sz w:val="24"/>
          <w:szCs w:val="24"/>
          <w:lang w:val="it-IT"/>
        </w:rPr>
      </w:pPr>
      <w:r w:rsidRPr="00044EFC">
        <w:rPr>
          <w:rFonts w:ascii="Candara" w:hAnsi="Candara"/>
          <w:color w:val="000000"/>
          <w:sz w:val="24"/>
          <w:szCs w:val="24"/>
          <w:lang w:val="it-IT"/>
        </w:rPr>
        <w:t xml:space="preserve">Fu grazie ai primi insegnamenti nell'arte dell'affresco impartitile dal pittore tedesco </w:t>
      </w:r>
      <w:proofErr w:type="spellStart"/>
      <w:r>
        <w:rPr>
          <w:rFonts w:ascii="Candara" w:hAnsi="Candara"/>
          <w:color w:val="000000"/>
          <w:sz w:val="24"/>
          <w:szCs w:val="24"/>
          <w:lang w:val="it-IT"/>
        </w:rPr>
        <w:t>Veit</w:t>
      </w:r>
      <w:proofErr w:type="spellEnd"/>
      <w:r>
        <w:rPr>
          <w:rFonts w:ascii="Candara" w:hAnsi="Candara"/>
          <w:color w:val="000000"/>
          <w:sz w:val="24"/>
          <w:szCs w:val="24"/>
          <w:lang w:val="it-IT"/>
        </w:rPr>
        <w:t xml:space="preserve"> </w:t>
      </w:r>
      <w:r w:rsidRPr="00044EFC">
        <w:rPr>
          <w:rFonts w:ascii="Candara" w:hAnsi="Candara"/>
          <w:color w:val="000000"/>
          <w:sz w:val="24"/>
          <w:szCs w:val="24"/>
          <w:lang w:val="it-IT"/>
        </w:rPr>
        <w:t xml:space="preserve">che </w:t>
      </w:r>
      <w:r>
        <w:rPr>
          <w:rFonts w:ascii="Candara" w:hAnsi="Candara"/>
          <w:color w:val="000000"/>
          <w:sz w:val="24"/>
          <w:szCs w:val="24"/>
          <w:lang w:val="it-IT"/>
        </w:rPr>
        <w:t>Pauline</w:t>
      </w:r>
      <w:r w:rsidRPr="00044EFC">
        <w:rPr>
          <w:rFonts w:ascii="Candara" w:hAnsi="Candara"/>
          <w:color w:val="000000"/>
          <w:sz w:val="24"/>
          <w:szCs w:val="24"/>
          <w:lang w:val="it-IT"/>
        </w:rPr>
        <w:t xml:space="preserve"> decise di realizzare un'immagine di Maria adolescente in una nicchia del corridoio al primo piano del convento. Lei stessa descrive l'origine del suo soggetto ispirandosi ai racconti della sua balia che, per incoraggiarla a lavorare al fuso, la trasportava nella sua immaginazione nel Tempio di Gerusalemme accanto alla Vergine Maria della sua età che filava silenziosamente e faticosamente (AGSSC, Fondo Mater </w:t>
      </w:r>
      <w:proofErr w:type="spellStart"/>
      <w:r w:rsidRPr="00044EFC">
        <w:rPr>
          <w:rFonts w:ascii="Candara" w:hAnsi="Candara"/>
          <w:color w:val="000000"/>
          <w:sz w:val="24"/>
          <w:szCs w:val="24"/>
          <w:lang w:val="it-IT"/>
        </w:rPr>
        <w:t>Admirabilis</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Petite</w:t>
      </w:r>
      <w:proofErr w:type="spellEnd"/>
      <w:r w:rsidRPr="00044EFC">
        <w:rPr>
          <w:rFonts w:ascii="Candara" w:hAnsi="Candara"/>
          <w:color w:val="000000"/>
          <w:sz w:val="24"/>
          <w:szCs w:val="24"/>
          <w:lang w:val="it-IT"/>
        </w:rPr>
        <w:t xml:space="preserve"> Notice </w:t>
      </w:r>
      <w:proofErr w:type="spellStart"/>
      <w:r w:rsidRPr="00044EFC">
        <w:rPr>
          <w:rFonts w:ascii="Candara" w:hAnsi="Candara"/>
          <w:color w:val="000000"/>
          <w:sz w:val="24"/>
          <w:szCs w:val="24"/>
          <w:lang w:val="it-IT"/>
        </w:rPr>
        <w:t>historique</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sur</w:t>
      </w:r>
      <w:proofErr w:type="spellEnd"/>
      <w:r w:rsidRPr="00044EFC">
        <w:rPr>
          <w:rFonts w:ascii="Candara" w:hAnsi="Candara"/>
          <w:color w:val="000000"/>
          <w:sz w:val="24"/>
          <w:szCs w:val="24"/>
          <w:lang w:val="it-IT"/>
        </w:rPr>
        <w:t xml:space="preserve"> la </w:t>
      </w:r>
      <w:proofErr w:type="spellStart"/>
      <w:r w:rsidRPr="00044EFC">
        <w:rPr>
          <w:rFonts w:ascii="Candara" w:hAnsi="Candara"/>
          <w:color w:val="000000"/>
          <w:sz w:val="24"/>
          <w:szCs w:val="24"/>
          <w:lang w:val="it-IT"/>
        </w:rPr>
        <w:t>Chapelle</w:t>
      </w:r>
      <w:proofErr w:type="spellEnd"/>
      <w:r w:rsidRPr="00044EFC">
        <w:rPr>
          <w:rFonts w:ascii="Candara" w:hAnsi="Candara"/>
          <w:color w:val="000000"/>
          <w:sz w:val="24"/>
          <w:szCs w:val="24"/>
          <w:lang w:val="it-IT"/>
        </w:rPr>
        <w:t xml:space="preserve"> de Mater </w:t>
      </w:r>
      <w:proofErr w:type="spellStart"/>
      <w:r w:rsidRPr="00044EFC">
        <w:rPr>
          <w:rFonts w:ascii="Candara" w:hAnsi="Candara"/>
          <w:color w:val="000000"/>
          <w:sz w:val="24"/>
          <w:szCs w:val="24"/>
          <w:lang w:val="it-IT"/>
        </w:rPr>
        <w:t>Admirabilis</w:t>
      </w:r>
      <w:proofErr w:type="spellEnd"/>
      <w:r w:rsidRPr="00044EFC">
        <w:rPr>
          <w:rFonts w:ascii="Candara" w:hAnsi="Candara"/>
          <w:color w:val="000000"/>
          <w:sz w:val="24"/>
          <w:szCs w:val="24"/>
          <w:lang w:val="it-IT"/>
        </w:rPr>
        <w:t xml:space="preserve"> à Rome par Pauline </w:t>
      </w:r>
      <w:proofErr w:type="spellStart"/>
      <w:r w:rsidRPr="00044EFC">
        <w:rPr>
          <w:rFonts w:ascii="Candara" w:hAnsi="Candara"/>
          <w:color w:val="000000"/>
          <w:sz w:val="24"/>
          <w:szCs w:val="24"/>
          <w:lang w:val="it-IT"/>
        </w:rPr>
        <w:t>Perdrau</w:t>
      </w:r>
      <w:proofErr w:type="spellEnd"/>
      <w:r w:rsidRPr="00044EFC">
        <w:rPr>
          <w:rFonts w:ascii="Candara" w:hAnsi="Candara"/>
          <w:color w:val="000000"/>
          <w:sz w:val="24"/>
          <w:szCs w:val="24"/>
          <w:lang w:val="it-IT"/>
        </w:rPr>
        <w:t xml:space="preserve">, Paris 6 Mai 1862, </w:t>
      </w:r>
      <w:proofErr w:type="spellStart"/>
      <w:r w:rsidRPr="00044EFC">
        <w:rPr>
          <w:rFonts w:ascii="Candara" w:hAnsi="Candara"/>
          <w:color w:val="000000"/>
          <w:sz w:val="24"/>
          <w:szCs w:val="24"/>
          <w:lang w:val="it-IT"/>
        </w:rPr>
        <w:t>fol</w:t>
      </w:r>
      <w:proofErr w:type="spellEnd"/>
      <w:r w:rsidRPr="00044EFC">
        <w:rPr>
          <w:rFonts w:ascii="Candara" w:hAnsi="Candara"/>
          <w:color w:val="000000"/>
          <w:sz w:val="24"/>
          <w:szCs w:val="24"/>
          <w:lang w:val="it-IT"/>
        </w:rPr>
        <w:t xml:space="preserve">. n.n.). </w:t>
      </w:r>
    </w:p>
    <w:p w14:paraId="05EE496F" w14:textId="22D53087" w:rsidR="0050034D" w:rsidRDefault="00044EFC" w:rsidP="00044EFC">
      <w:pPr>
        <w:jc w:val="both"/>
        <w:rPr>
          <w:rFonts w:ascii="Candara" w:hAnsi="Candara"/>
          <w:color w:val="000000"/>
          <w:sz w:val="24"/>
          <w:szCs w:val="24"/>
          <w:lang w:val="it-IT"/>
        </w:rPr>
      </w:pPr>
      <w:r w:rsidRPr="00044EFC">
        <w:rPr>
          <w:rFonts w:ascii="Candara" w:hAnsi="Candara"/>
          <w:color w:val="000000"/>
          <w:sz w:val="24"/>
          <w:szCs w:val="24"/>
          <w:lang w:val="it-IT"/>
        </w:rPr>
        <w:t xml:space="preserve">Il dipinto, che Pauline voleva chiamare Madone </w:t>
      </w:r>
      <w:proofErr w:type="spellStart"/>
      <w:r w:rsidRPr="00044EFC">
        <w:rPr>
          <w:rFonts w:ascii="Candara" w:hAnsi="Candara"/>
          <w:color w:val="000000"/>
          <w:sz w:val="24"/>
          <w:szCs w:val="24"/>
          <w:lang w:val="it-IT"/>
        </w:rPr>
        <w:t>du</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Lys</w:t>
      </w:r>
      <w:proofErr w:type="spellEnd"/>
      <w:r w:rsidRPr="00044EFC">
        <w:rPr>
          <w:rFonts w:ascii="Candara" w:hAnsi="Candara"/>
          <w:color w:val="000000"/>
          <w:sz w:val="24"/>
          <w:szCs w:val="24"/>
          <w:lang w:val="it-IT"/>
        </w:rPr>
        <w:t xml:space="preserve">, dal nome del giglio che si trova alla sinistra della figura di Maria, fu ribattezzato Mater </w:t>
      </w:r>
      <w:proofErr w:type="spellStart"/>
      <w:r w:rsidRPr="00044EFC">
        <w:rPr>
          <w:rFonts w:ascii="Candara" w:hAnsi="Candara"/>
          <w:color w:val="000000"/>
          <w:sz w:val="24"/>
          <w:szCs w:val="24"/>
          <w:lang w:val="it-IT"/>
        </w:rPr>
        <w:t>Admirabilis</w:t>
      </w:r>
      <w:proofErr w:type="spellEnd"/>
      <w:r w:rsidRPr="00044EFC">
        <w:rPr>
          <w:rFonts w:ascii="Candara" w:hAnsi="Candara"/>
          <w:color w:val="000000"/>
          <w:sz w:val="24"/>
          <w:szCs w:val="24"/>
          <w:lang w:val="it-IT"/>
        </w:rPr>
        <w:t xml:space="preserve"> da Madre </w:t>
      </w:r>
      <w:proofErr w:type="spellStart"/>
      <w:r w:rsidRPr="00044EFC">
        <w:rPr>
          <w:rFonts w:ascii="Candara" w:hAnsi="Candara"/>
          <w:color w:val="000000"/>
          <w:sz w:val="24"/>
          <w:szCs w:val="24"/>
          <w:lang w:val="it-IT"/>
        </w:rPr>
        <w:t>Makrina</w:t>
      </w:r>
      <w:proofErr w:type="spellEnd"/>
      <w:r w:rsidRPr="00044EFC">
        <w:rPr>
          <w:rFonts w:ascii="Candara" w:hAnsi="Candara"/>
          <w:color w:val="000000"/>
          <w:sz w:val="24"/>
          <w:szCs w:val="24"/>
          <w:lang w:val="it-IT"/>
        </w:rPr>
        <w:t xml:space="preserve">, una suora polacca che viveva nel convento (M. </w:t>
      </w:r>
      <w:proofErr w:type="spellStart"/>
      <w:r w:rsidRPr="00044EFC">
        <w:rPr>
          <w:rFonts w:ascii="Candara" w:hAnsi="Candara"/>
          <w:color w:val="000000"/>
          <w:sz w:val="24"/>
          <w:szCs w:val="24"/>
          <w:lang w:val="it-IT"/>
        </w:rPr>
        <w:t>Luirard</w:t>
      </w:r>
      <w:proofErr w:type="spellEnd"/>
      <w:r w:rsidRPr="00044EFC">
        <w:rPr>
          <w:rFonts w:ascii="Candara" w:hAnsi="Candara"/>
          <w:color w:val="000000"/>
          <w:sz w:val="24"/>
          <w:szCs w:val="24"/>
          <w:lang w:val="it-IT"/>
        </w:rPr>
        <w:t xml:space="preserve">, Madeleine-Sophie </w:t>
      </w:r>
      <w:proofErr w:type="spellStart"/>
      <w:r w:rsidRPr="00044EFC">
        <w:rPr>
          <w:rFonts w:ascii="Candara" w:hAnsi="Candara"/>
          <w:color w:val="000000"/>
          <w:sz w:val="24"/>
          <w:szCs w:val="24"/>
          <w:lang w:val="it-IT"/>
        </w:rPr>
        <w:t>Barat</w:t>
      </w:r>
      <w:proofErr w:type="spellEnd"/>
      <w:r w:rsidRPr="00044EFC">
        <w:rPr>
          <w:rFonts w:ascii="Candara" w:hAnsi="Candara"/>
          <w:color w:val="000000"/>
          <w:sz w:val="24"/>
          <w:szCs w:val="24"/>
          <w:lang w:val="it-IT"/>
        </w:rPr>
        <w:t xml:space="preserve">, une </w:t>
      </w:r>
      <w:proofErr w:type="spellStart"/>
      <w:r w:rsidRPr="00044EFC">
        <w:rPr>
          <w:rFonts w:ascii="Candara" w:hAnsi="Candara"/>
          <w:color w:val="000000"/>
          <w:sz w:val="24"/>
          <w:szCs w:val="24"/>
          <w:lang w:val="it-IT"/>
        </w:rPr>
        <w:t>éducatrice</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au</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c</w:t>
      </w:r>
      <w:r w:rsidRPr="00044EFC">
        <w:rPr>
          <w:rFonts w:ascii="Arial" w:hAnsi="Arial" w:cs="Arial"/>
          <w:color w:val="000000"/>
          <w:sz w:val="24"/>
          <w:szCs w:val="24"/>
          <w:lang w:val="it-IT"/>
        </w:rPr>
        <w:t>ɶ</w:t>
      </w:r>
      <w:r w:rsidRPr="00044EFC">
        <w:rPr>
          <w:rFonts w:ascii="Candara" w:hAnsi="Candara"/>
          <w:color w:val="000000"/>
          <w:sz w:val="24"/>
          <w:szCs w:val="24"/>
          <w:lang w:val="it-IT"/>
        </w:rPr>
        <w:t>ur</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du</w:t>
      </w:r>
      <w:proofErr w:type="spellEnd"/>
      <w:r w:rsidRPr="00044EFC">
        <w:rPr>
          <w:rFonts w:ascii="Candara" w:hAnsi="Candara"/>
          <w:color w:val="000000"/>
          <w:sz w:val="24"/>
          <w:szCs w:val="24"/>
          <w:lang w:val="it-IT"/>
        </w:rPr>
        <w:t xml:space="preserve"> monde, </w:t>
      </w:r>
      <w:proofErr w:type="spellStart"/>
      <w:r w:rsidRPr="00044EFC">
        <w:rPr>
          <w:rFonts w:ascii="Candara" w:hAnsi="Candara"/>
          <w:color w:val="000000"/>
          <w:sz w:val="24"/>
          <w:szCs w:val="24"/>
          <w:lang w:val="it-IT"/>
        </w:rPr>
        <w:t>au</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c</w:t>
      </w:r>
      <w:r w:rsidRPr="00044EFC">
        <w:rPr>
          <w:rFonts w:ascii="Arial" w:hAnsi="Arial" w:cs="Arial"/>
          <w:color w:val="000000"/>
          <w:sz w:val="24"/>
          <w:szCs w:val="24"/>
          <w:lang w:val="it-IT"/>
        </w:rPr>
        <w:t>ɶ</w:t>
      </w:r>
      <w:r w:rsidRPr="00044EFC">
        <w:rPr>
          <w:rFonts w:ascii="Candara" w:hAnsi="Candara"/>
          <w:color w:val="000000"/>
          <w:sz w:val="24"/>
          <w:szCs w:val="24"/>
          <w:lang w:val="it-IT"/>
        </w:rPr>
        <w:t>ur</w:t>
      </w:r>
      <w:proofErr w:type="spellEnd"/>
      <w:r w:rsidRPr="00044EFC">
        <w:rPr>
          <w:rFonts w:ascii="Candara" w:hAnsi="Candara"/>
          <w:color w:val="000000"/>
          <w:sz w:val="24"/>
          <w:szCs w:val="24"/>
          <w:lang w:val="it-IT"/>
        </w:rPr>
        <w:t xml:space="preserve"> </w:t>
      </w:r>
      <w:proofErr w:type="spellStart"/>
      <w:r w:rsidRPr="00044EFC">
        <w:rPr>
          <w:rFonts w:ascii="Candara" w:hAnsi="Candara"/>
          <w:color w:val="000000"/>
          <w:sz w:val="24"/>
          <w:szCs w:val="24"/>
          <w:lang w:val="it-IT"/>
        </w:rPr>
        <w:t>du</w:t>
      </w:r>
      <w:proofErr w:type="spellEnd"/>
      <w:r w:rsidRPr="00044EFC">
        <w:rPr>
          <w:rFonts w:ascii="Candara" w:hAnsi="Candara"/>
          <w:color w:val="000000"/>
          <w:sz w:val="24"/>
          <w:szCs w:val="24"/>
          <w:lang w:val="it-IT"/>
        </w:rPr>
        <w:t xml:space="preserve"> Christ, Paris 1999, p. 27), espressione che si trova nelle litanie di Loreto e che fu ripresa da Papa Pio IX durante la sua visita del 20 ottobre 1846.</w:t>
      </w:r>
    </w:p>
    <w:p w14:paraId="5A6DBC25" w14:textId="788F630A" w:rsidR="0050034D" w:rsidRPr="00696489" w:rsidRDefault="0050034D" w:rsidP="00044EFC">
      <w:pPr>
        <w:jc w:val="both"/>
        <w:rPr>
          <w:rFonts w:ascii="Candara" w:hAnsi="Candara"/>
          <w:b/>
          <w:color w:val="000000"/>
          <w:sz w:val="24"/>
          <w:szCs w:val="24"/>
          <w:lang w:val="it-IT"/>
        </w:rPr>
      </w:pPr>
      <w:r w:rsidRPr="00696489">
        <w:rPr>
          <w:rFonts w:ascii="Candara" w:hAnsi="Candara"/>
          <w:b/>
          <w:color w:val="000000"/>
          <w:sz w:val="24"/>
          <w:szCs w:val="24"/>
          <w:lang w:val="it-IT"/>
        </w:rPr>
        <w:t xml:space="preserve">LA PASSIONE PER L’ARTE E LA DEVOZIONE </w:t>
      </w:r>
    </w:p>
    <w:p w14:paraId="5C20EECB" w14:textId="6B0705E3" w:rsidR="00024C45" w:rsidRPr="00A92CDD" w:rsidRDefault="0050034D" w:rsidP="00024C45">
      <w:pPr>
        <w:jc w:val="both"/>
        <w:rPr>
          <w:rFonts w:ascii="Candara" w:hAnsi="Candara"/>
          <w:color w:val="000000"/>
          <w:sz w:val="24"/>
          <w:szCs w:val="24"/>
          <w:lang w:val="it-IT"/>
        </w:rPr>
      </w:pPr>
      <w:r>
        <w:rPr>
          <w:rFonts w:ascii="Candara" w:hAnsi="Candara"/>
          <w:color w:val="000000"/>
          <w:sz w:val="24"/>
          <w:szCs w:val="24"/>
          <w:lang w:val="it-IT"/>
        </w:rPr>
        <w:t xml:space="preserve">Grazie alla passione per la pittura di Pauline </w:t>
      </w:r>
      <w:proofErr w:type="spellStart"/>
      <w:r>
        <w:rPr>
          <w:rFonts w:ascii="Candara" w:hAnsi="Candara"/>
          <w:color w:val="000000"/>
          <w:sz w:val="24"/>
          <w:szCs w:val="24"/>
          <w:lang w:val="it-IT"/>
        </w:rPr>
        <w:t>Perdrau</w:t>
      </w:r>
      <w:proofErr w:type="spellEnd"/>
      <w:r>
        <w:rPr>
          <w:rFonts w:ascii="Candara" w:hAnsi="Candara"/>
          <w:color w:val="000000"/>
          <w:sz w:val="24"/>
          <w:szCs w:val="24"/>
          <w:lang w:val="it-IT"/>
        </w:rPr>
        <w:t xml:space="preserve"> rscj, l’immagine di Mater </w:t>
      </w:r>
      <w:proofErr w:type="spellStart"/>
      <w:r>
        <w:rPr>
          <w:rFonts w:ascii="Candara" w:hAnsi="Candara"/>
          <w:color w:val="000000"/>
          <w:sz w:val="24"/>
          <w:szCs w:val="24"/>
          <w:lang w:val="it-IT"/>
        </w:rPr>
        <w:t>Admirabilis</w:t>
      </w:r>
      <w:proofErr w:type="spellEnd"/>
      <w:r>
        <w:rPr>
          <w:rFonts w:ascii="Candara" w:hAnsi="Candara"/>
          <w:color w:val="000000"/>
          <w:sz w:val="24"/>
          <w:szCs w:val="24"/>
          <w:lang w:val="it-IT"/>
        </w:rPr>
        <w:t xml:space="preserve"> e la devozione ad essa, unisce da allora tutti gli alunni e gli affiliati alla Società del Sacro Cuore.</w:t>
      </w:r>
      <w:r>
        <w:rPr>
          <w:rFonts w:ascii="Candara" w:hAnsi="Candara"/>
          <w:color w:val="000000"/>
          <w:sz w:val="24"/>
          <w:szCs w:val="24"/>
          <w:lang w:val="it-IT"/>
        </w:rPr>
        <w:br/>
      </w:r>
      <w:r>
        <w:rPr>
          <w:rFonts w:ascii="Candara" w:hAnsi="Candara"/>
          <w:color w:val="000000"/>
          <w:sz w:val="24"/>
          <w:szCs w:val="24"/>
          <w:lang w:val="it-IT"/>
        </w:rPr>
        <w:br/>
        <w:t xml:space="preserve">Si può dunque affermare che la passione per l’arte, il disegno e la pittura di questa Religiosa abbiano contribuito alla prosperità del carisma dell’ordine stesso. </w:t>
      </w:r>
    </w:p>
    <w:p w14:paraId="7846FA8A" w14:textId="56067971" w:rsidR="007321BD" w:rsidRPr="0050034D" w:rsidRDefault="007321BD" w:rsidP="007321BD">
      <w:pPr>
        <w:jc w:val="both"/>
        <w:rPr>
          <w:sz w:val="24"/>
          <w:szCs w:val="24"/>
          <w:lang w:val="it-IT"/>
        </w:rPr>
      </w:pPr>
    </w:p>
    <w:p w14:paraId="516DC0E3" w14:textId="29F894F0" w:rsidR="007321BD" w:rsidRDefault="007321BD" w:rsidP="007321BD">
      <w:pPr>
        <w:jc w:val="both"/>
        <w:rPr>
          <w:sz w:val="24"/>
          <w:szCs w:val="24"/>
        </w:rPr>
      </w:pPr>
      <w:r>
        <w:rPr>
          <w:noProof/>
          <w:sz w:val="24"/>
          <w:szCs w:val="24"/>
        </w:rPr>
        <w:lastRenderedPageBreak/>
        <w:drawing>
          <wp:inline distT="0" distB="0" distL="0" distR="0" wp14:anchorId="6090C56B" wp14:editId="21C6B4EA">
            <wp:extent cx="5495925" cy="82296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5925" cy="8229600"/>
                    </a:xfrm>
                    <a:prstGeom prst="rect">
                      <a:avLst/>
                    </a:prstGeom>
                    <a:noFill/>
                    <a:ln>
                      <a:noFill/>
                    </a:ln>
                  </pic:spPr>
                </pic:pic>
              </a:graphicData>
            </a:graphic>
          </wp:inline>
        </w:drawing>
      </w:r>
    </w:p>
    <w:p w14:paraId="407684EB" w14:textId="30301AE3" w:rsidR="00C144B9" w:rsidRPr="00C144B9" w:rsidRDefault="00C144B9" w:rsidP="00C144B9">
      <w:pPr>
        <w:pStyle w:val="Paragrafoelenco"/>
        <w:numPr>
          <w:ilvl w:val="0"/>
          <w:numId w:val="1"/>
        </w:numPr>
        <w:jc w:val="both"/>
        <w:rPr>
          <w:sz w:val="24"/>
          <w:szCs w:val="24"/>
          <w:lang w:val="it-IT"/>
        </w:rPr>
      </w:pPr>
      <w:r>
        <w:rPr>
          <w:sz w:val="24"/>
          <w:szCs w:val="24"/>
          <w:lang w:val="it-IT"/>
        </w:rPr>
        <w:lastRenderedPageBreak/>
        <w:t xml:space="preserve">Affresco </w:t>
      </w:r>
      <w:r w:rsidRPr="00C144B9">
        <w:rPr>
          <w:sz w:val="24"/>
          <w:szCs w:val="24"/>
          <w:lang w:val="it-IT"/>
        </w:rPr>
        <w:t xml:space="preserve">Mater </w:t>
      </w:r>
      <w:proofErr w:type="spellStart"/>
      <w:r w:rsidRPr="00C144B9">
        <w:rPr>
          <w:sz w:val="24"/>
          <w:szCs w:val="24"/>
          <w:lang w:val="it-IT"/>
        </w:rPr>
        <w:t>Admirabilis</w:t>
      </w:r>
      <w:proofErr w:type="spellEnd"/>
      <w:r w:rsidRPr="00C144B9">
        <w:rPr>
          <w:sz w:val="24"/>
          <w:szCs w:val="24"/>
          <w:lang w:val="it-IT"/>
        </w:rPr>
        <w:t xml:space="preserve"> nella cappella a</w:t>
      </w:r>
      <w:r>
        <w:rPr>
          <w:sz w:val="24"/>
          <w:szCs w:val="24"/>
          <w:lang w:val="it-IT"/>
        </w:rPr>
        <w:t xml:space="preserve"> lei dedicata a Trinità dei Monti, Roma</w:t>
      </w:r>
    </w:p>
    <w:p w14:paraId="262D57CA" w14:textId="55C94142" w:rsidR="00044EFC" w:rsidRDefault="00044EFC" w:rsidP="007321BD">
      <w:pPr>
        <w:jc w:val="both"/>
        <w:rPr>
          <w:sz w:val="24"/>
          <w:szCs w:val="24"/>
        </w:rPr>
      </w:pPr>
      <w:r>
        <w:rPr>
          <w:noProof/>
          <w:sz w:val="24"/>
          <w:szCs w:val="24"/>
        </w:rPr>
        <w:drawing>
          <wp:inline distT="0" distB="0" distL="0" distR="0" wp14:anchorId="3BC3932A" wp14:editId="2FB0C3C1">
            <wp:extent cx="4619625" cy="57054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0591"/>
                    <a:stretch/>
                  </pic:blipFill>
                  <pic:spPr bwMode="auto">
                    <a:xfrm>
                      <a:off x="0" y="0"/>
                      <a:ext cx="4619625" cy="5705475"/>
                    </a:xfrm>
                    <a:prstGeom prst="rect">
                      <a:avLst/>
                    </a:prstGeom>
                    <a:noFill/>
                    <a:ln>
                      <a:noFill/>
                    </a:ln>
                    <a:extLst>
                      <a:ext uri="{53640926-AAD7-44D8-BBD7-CCE9431645EC}">
                        <a14:shadowObscured xmlns:a14="http://schemas.microsoft.com/office/drawing/2010/main"/>
                      </a:ext>
                    </a:extLst>
                  </pic:spPr>
                </pic:pic>
              </a:graphicData>
            </a:graphic>
          </wp:inline>
        </w:drawing>
      </w:r>
    </w:p>
    <w:p w14:paraId="24D967A1" w14:textId="6601E3C9" w:rsidR="00C144B9" w:rsidRPr="00C144B9" w:rsidRDefault="00C144B9" w:rsidP="00C144B9">
      <w:pPr>
        <w:pStyle w:val="Paragrafoelenco"/>
        <w:numPr>
          <w:ilvl w:val="0"/>
          <w:numId w:val="1"/>
        </w:numPr>
        <w:jc w:val="both"/>
        <w:rPr>
          <w:sz w:val="24"/>
          <w:szCs w:val="24"/>
          <w:lang w:val="it-IT"/>
        </w:rPr>
      </w:pPr>
      <w:r w:rsidRPr="00C144B9">
        <w:rPr>
          <w:sz w:val="24"/>
          <w:szCs w:val="24"/>
          <w:lang w:val="it-IT"/>
        </w:rPr>
        <w:t xml:space="preserve">Mater </w:t>
      </w:r>
      <w:proofErr w:type="spellStart"/>
      <w:r w:rsidRPr="00C144B9">
        <w:rPr>
          <w:sz w:val="24"/>
          <w:szCs w:val="24"/>
          <w:lang w:val="it-IT"/>
        </w:rPr>
        <w:t>Admirabilis</w:t>
      </w:r>
      <w:proofErr w:type="spellEnd"/>
      <w:r w:rsidRPr="00C144B9">
        <w:rPr>
          <w:sz w:val="24"/>
          <w:szCs w:val="24"/>
          <w:lang w:val="it-IT"/>
        </w:rPr>
        <w:t xml:space="preserve"> di Pauline </w:t>
      </w:r>
      <w:proofErr w:type="spellStart"/>
      <w:r w:rsidRPr="00C144B9">
        <w:rPr>
          <w:sz w:val="24"/>
          <w:szCs w:val="24"/>
          <w:lang w:val="it-IT"/>
        </w:rPr>
        <w:t>P</w:t>
      </w:r>
      <w:r>
        <w:rPr>
          <w:sz w:val="24"/>
          <w:szCs w:val="24"/>
          <w:lang w:val="it-IT"/>
        </w:rPr>
        <w:t>erdrau</w:t>
      </w:r>
      <w:proofErr w:type="spellEnd"/>
      <w:r>
        <w:rPr>
          <w:sz w:val="24"/>
          <w:szCs w:val="24"/>
          <w:lang w:val="it-IT"/>
        </w:rPr>
        <w:t>, 1863, Villa Lante Conference Center, Roma</w:t>
      </w:r>
    </w:p>
    <w:p w14:paraId="4A851732" w14:textId="67B35F1E" w:rsidR="00764130" w:rsidRPr="00C144B9" w:rsidRDefault="006A543D">
      <w:pPr>
        <w:rPr>
          <w:lang w:val="it-IT"/>
        </w:rPr>
      </w:pPr>
      <w:r>
        <w:rPr>
          <w:noProof/>
          <w:sz w:val="24"/>
          <w:szCs w:val="24"/>
        </w:rPr>
        <w:lastRenderedPageBreak/>
        <w:drawing>
          <wp:inline distT="0" distB="0" distL="0" distR="0" wp14:anchorId="1695AD6E" wp14:editId="072B0525">
            <wp:extent cx="5934075" cy="44481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00C144B9" w:rsidRPr="00C144B9">
        <w:rPr>
          <w:lang w:val="it-IT"/>
        </w:rPr>
        <w:br/>
        <w:t>3. Foto</w:t>
      </w:r>
      <w:r w:rsidR="00696489">
        <w:rPr>
          <w:lang w:val="it-IT"/>
        </w:rPr>
        <w:t>-</w:t>
      </w:r>
      <w:bookmarkStart w:id="0" w:name="_GoBack"/>
      <w:bookmarkEnd w:id="0"/>
      <w:r w:rsidR="00C144B9" w:rsidRPr="00C144B9">
        <w:rPr>
          <w:lang w:val="it-IT"/>
        </w:rPr>
        <w:t xml:space="preserve">cartoline di tutte le Mater </w:t>
      </w:r>
      <w:proofErr w:type="spellStart"/>
      <w:r w:rsidR="00C144B9" w:rsidRPr="00C144B9">
        <w:rPr>
          <w:lang w:val="it-IT"/>
        </w:rPr>
        <w:t>A</w:t>
      </w:r>
      <w:r w:rsidR="00C144B9">
        <w:rPr>
          <w:lang w:val="it-IT"/>
        </w:rPr>
        <w:t>dmirabilis</w:t>
      </w:r>
      <w:proofErr w:type="spellEnd"/>
      <w:r w:rsidR="00C144B9">
        <w:rPr>
          <w:lang w:val="it-IT"/>
        </w:rPr>
        <w:t xml:space="preserve"> realizzate da Pauline </w:t>
      </w:r>
      <w:proofErr w:type="spellStart"/>
      <w:r w:rsidR="00C144B9">
        <w:rPr>
          <w:lang w:val="it-IT"/>
        </w:rPr>
        <w:t>Perdrau</w:t>
      </w:r>
      <w:proofErr w:type="spellEnd"/>
      <w:r w:rsidR="00C144B9">
        <w:rPr>
          <w:lang w:val="it-IT"/>
        </w:rPr>
        <w:t xml:space="preserve"> rscj, Trinità dei Monti, Roma</w:t>
      </w:r>
    </w:p>
    <w:sectPr w:rsidR="00764130" w:rsidRPr="00C144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85C0A"/>
    <w:multiLevelType w:val="hybridMultilevel"/>
    <w:tmpl w:val="47EC82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70D"/>
    <w:rsid w:val="00024C45"/>
    <w:rsid w:val="00041DCF"/>
    <w:rsid w:val="00044EFC"/>
    <w:rsid w:val="003B066B"/>
    <w:rsid w:val="0050034D"/>
    <w:rsid w:val="00696489"/>
    <w:rsid w:val="006A543D"/>
    <w:rsid w:val="006C3F12"/>
    <w:rsid w:val="007321BD"/>
    <w:rsid w:val="00A20257"/>
    <w:rsid w:val="00A92CDD"/>
    <w:rsid w:val="00C144B9"/>
    <w:rsid w:val="00D6670D"/>
    <w:rsid w:val="00F05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9C6A"/>
  <w15:chartTrackingRefBased/>
  <w15:docId w15:val="{29FF35FE-0B92-4BBC-9C8D-27EA39B8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321BD"/>
    <w:rPr>
      <w:rFonts w:ascii="Calibri" w:eastAsia="Calibri" w:hAnsi="Calibri" w:cs="Calibri"/>
      <w:lang w:val="en-GB"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14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848</Words>
  <Characters>4834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Archives1</dc:creator>
  <cp:keywords/>
  <dc:description/>
  <cp:lastModifiedBy>Archives1</cp:lastModifiedBy>
  <cp:revision>5</cp:revision>
  <dcterms:created xsi:type="dcterms:W3CDTF">2024-05-13T08:51:00Z</dcterms:created>
  <dcterms:modified xsi:type="dcterms:W3CDTF">2024-05-14T12:45:00Z</dcterms:modified>
</cp:coreProperties>
</file>